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843F04" w14:paraId="2901F0AF" w14:textId="77777777" w:rsidTr="00180A97">
        <w:tc>
          <w:tcPr>
            <w:tcW w:w="4818" w:type="dxa"/>
          </w:tcPr>
          <w:p w14:paraId="0E28544F" w14:textId="77777777" w:rsidR="00843F04" w:rsidRPr="00232346" w:rsidRDefault="00843F04" w:rsidP="00180A97">
            <w:pPr>
              <w:pStyle w:val="aa"/>
              <w:snapToGrid w:val="0"/>
              <w:rPr>
                <w:lang w:val="en-US"/>
              </w:rPr>
            </w:pPr>
          </w:p>
        </w:tc>
        <w:tc>
          <w:tcPr>
            <w:tcW w:w="4232" w:type="dxa"/>
          </w:tcPr>
          <w:p w14:paraId="3C371A8A" w14:textId="77777777" w:rsidR="00843F04" w:rsidRPr="00683778" w:rsidRDefault="00843F04" w:rsidP="00180A97">
            <w:pPr>
              <w:pStyle w:val="aa"/>
              <w:snapToGrid w:val="0"/>
              <w:rPr>
                <w:u w:val="single"/>
              </w:rPr>
            </w:pPr>
            <w:r w:rsidRPr="00683778">
              <w:rPr>
                <w:u w:val="single"/>
              </w:rPr>
              <w:t>ΜΗ ΥΠΗΡΕΣΙΑΚΗ</w:t>
            </w:r>
          </w:p>
        </w:tc>
      </w:tr>
      <w:tr w:rsidR="00843F04" w14:paraId="2B7D304F" w14:textId="77777777" w:rsidTr="00180A97">
        <w:tc>
          <w:tcPr>
            <w:tcW w:w="4818" w:type="dxa"/>
          </w:tcPr>
          <w:p w14:paraId="4A7B272A" w14:textId="77777777" w:rsidR="00843F04" w:rsidRDefault="00843F04" w:rsidP="00180A97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719A5BEF" w14:textId="77777777" w:rsidR="00843F04" w:rsidRDefault="00843F04" w:rsidP="00180A97">
            <w:pPr>
              <w:pStyle w:val="aa"/>
              <w:rPr>
                <w:b/>
                <w:bCs/>
              </w:rPr>
            </w:pPr>
          </w:p>
          <w:p w14:paraId="49C5CC52" w14:textId="77777777" w:rsidR="00843F04" w:rsidRDefault="00843F04" w:rsidP="00180A97">
            <w:pPr>
              <w:pStyle w:val="aa"/>
            </w:pPr>
          </w:p>
        </w:tc>
        <w:tc>
          <w:tcPr>
            <w:tcW w:w="4232" w:type="dxa"/>
          </w:tcPr>
          <w:p w14:paraId="443C403A" w14:textId="77777777" w:rsidR="00843F04" w:rsidRDefault="00843F04" w:rsidP="00180A97">
            <w:pPr>
              <w:pStyle w:val="aa"/>
            </w:pPr>
            <w:r>
              <w:t>........................... (......)</w:t>
            </w:r>
          </w:p>
          <w:p w14:paraId="5678D420" w14:textId="77777777" w:rsidR="00843F04" w:rsidRDefault="00843F04" w:rsidP="00180A97">
            <w:pPr>
              <w:pStyle w:val="aa"/>
            </w:pPr>
            <w:r>
              <w:t>............................(............)</w:t>
            </w:r>
          </w:p>
          <w:p w14:paraId="746EAE68" w14:textId="77777777" w:rsidR="00843F04" w:rsidRDefault="00843F04" w:rsidP="00180A97">
            <w:pPr>
              <w:pStyle w:val="aa"/>
            </w:pPr>
            <w:r>
              <w:t>...........................................</w:t>
            </w:r>
          </w:p>
          <w:p w14:paraId="5525C35E" w14:textId="74E88065" w:rsidR="00843F04" w:rsidRPr="00D57276" w:rsidRDefault="00843F04" w:rsidP="00180A97">
            <w:pPr>
              <w:pStyle w:val="aa"/>
              <w:rPr>
                <w:lang w:val="en-US"/>
              </w:rPr>
            </w:pPr>
            <w:r>
              <w:t>.................,  ... Μαρ 2026</w:t>
            </w:r>
          </w:p>
          <w:p w14:paraId="24C4C318" w14:textId="77777777" w:rsidR="00843F04" w:rsidRDefault="00843F04" w:rsidP="00180A97">
            <w:pPr>
              <w:pStyle w:val="aa"/>
            </w:pPr>
            <w:r>
              <w:t xml:space="preserve">Συνημμένα: </w:t>
            </w:r>
          </w:p>
        </w:tc>
      </w:tr>
    </w:tbl>
    <w:p w14:paraId="7CB31033" w14:textId="77777777" w:rsidR="00843F04" w:rsidRDefault="00843F04" w:rsidP="00843F04"/>
    <w:p w14:paraId="7C817BFF" w14:textId="77777777" w:rsidR="00843F04" w:rsidRDefault="00843F04" w:rsidP="00843F04"/>
    <w:p w14:paraId="0E7ECF10" w14:textId="77777777" w:rsidR="00843F04" w:rsidRDefault="00843F04" w:rsidP="00843F04">
      <w:r>
        <w:rPr>
          <w:b/>
          <w:bCs/>
        </w:rPr>
        <w:t xml:space="preserve">ΘΕΜΑ: </w:t>
      </w:r>
      <w:r>
        <w:rPr>
          <w:u w:val="single"/>
        </w:rPr>
        <w:t xml:space="preserve"> Προσωπικό – Διοικητικά</w:t>
      </w:r>
    </w:p>
    <w:p w14:paraId="31DA622B" w14:textId="77777777" w:rsidR="00843F04" w:rsidRDefault="00843F04" w:rsidP="00843F04">
      <w:pPr>
        <w:tabs>
          <w:tab w:val="left" w:pos="885"/>
        </w:tabs>
      </w:pPr>
    </w:p>
    <w:p w14:paraId="211D9EB1" w14:textId="6A61150E" w:rsidR="00843F04" w:rsidRDefault="00843F04" w:rsidP="00843F04">
      <w:pPr>
        <w:tabs>
          <w:tab w:val="left" w:pos="885"/>
        </w:tabs>
        <w:rPr>
          <w:lang w:val="en-US"/>
        </w:rPr>
      </w:pPr>
      <w:r>
        <w:t xml:space="preserve">ΣΧΕΤ.:  </w:t>
      </w:r>
      <w:r>
        <w:tab/>
        <w:t>α. Σύνταγμα της Ελλάδος</w:t>
      </w:r>
    </w:p>
    <w:p w14:paraId="49E20C3A" w14:textId="1FB8CCE2" w:rsidR="00232346" w:rsidRDefault="00232346" w:rsidP="00E6757F">
      <w:pPr>
        <w:tabs>
          <w:tab w:val="left" w:pos="885"/>
        </w:tabs>
        <w:jc w:val="both"/>
      </w:pPr>
      <w:r w:rsidRPr="002B72C4">
        <w:tab/>
      </w:r>
      <w:r>
        <w:t>β. Ν.</w:t>
      </w:r>
      <w:r w:rsidR="002B72C4">
        <w:t>1513</w:t>
      </w:r>
      <w:r>
        <w:t>/19</w:t>
      </w:r>
      <w:r w:rsidR="002B72C4">
        <w:t>85</w:t>
      </w:r>
      <w:r>
        <w:t xml:space="preserve"> «</w:t>
      </w:r>
      <w:r w:rsidR="002B72C4" w:rsidRPr="002B72C4">
        <w:t>Οπλίτες του στρατού ξηράς με πενταετή υποχρέωση και άλλες διατάξεις</w:t>
      </w:r>
      <w:r>
        <w:t xml:space="preserve">» (Α’ </w:t>
      </w:r>
      <w:r w:rsidR="002B72C4">
        <w:t>12</w:t>
      </w:r>
      <w:r>
        <w:t>)</w:t>
      </w:r>
      <w:r w:rsidRPr="00232346">
        <w:t>.</w:t>
      </w:r>
    </w:p>
    <w:p w14:paraId="49E95614" w14:textId="5C3E5553" w:rsidR="00232346" w:rsidRPr="00232346" w:rsidRDefault="00232346" w:rsidP="00843F04">
      <w:pPr>
        <w:tabs>
          <w:tab w:val="left" w:pos="885"/>
        </w:tabs>
      </w:pPr>
      <w:r>
        <w:tab/>
        <w:t>γ. Ν.</w:t>
      </w:r>
      <w:r w:rsidR="002B72C4">
        <w:t>1848</w:t>
      </w:r>
      <w:r>
        <w:t>/</w:t>
      </w:r>
      <w:r w:rsidR="002B72C4">
        <w:t>1989</w:t>
      </w:r>
      <w:r>
        <w:t xml:space="preserve"> «</w:t>
      </w:r>
      <w:r w:rsidR="002B72C4" w:rsidRPr="002B72C4">
        <w:t>Προέλευση των μόνιμων αξιωματικών του Οικονομικού και του Στρατολογικού Σώματος των Ενόπλων Δυνάμεων και άλλες διατάξεις</w:t>
      </w:r>
      <w:r>
        <w:t xml:space="preserve">» (Α’ </w:t>
      </w:r>
      <w:r w:rsidR="002B72C4">
        <w:t>112</w:t>
      </w:r>
      <w:r>
        <w:t>).</w:t>
      </w:r>
    </w:p>
    <w:p w14:paraId="18BFA61B" w14:textId="6A34C584" w:rsidR="00843F04" w:rsidRPr="00E6757F" w:rsidRDefault="00843F04" w:rsidP="00843F04">
      <w:pPr>
        <w:tabs>
          <w:tab w:val="left" w:pos="885"/>
        </w:tabs>
        <w:jc w:val="both"/>
      </w:pPr>
      <w:r>
        <w:tab/>
      </w:r>
      <w:r w:rsidR="00232346">
        <w:t>δ</w:t>
      </w:r>
      <w:r>
        <w:t>. Ν.</w:t>
      </w:r>
      <w:r w:rsidR="002B72C4">
        <w:t>4609</w:t>
      </w:r>
      <w:r>
        <w:t>/201</w:t>
      </w:r>
      <w:r w:rsidR="002B72C4">
        <w:t>9</w:t>
      </w:r>
      <w:r>
        <w:t xml:space="preserve"> </w:t>
      </w:r>
      <w:r w:rsidRPr="00843F04">
        <w:t>«</w:t>
      </w:r>
      <w:r w:rsidR="002B72C4" w:rsidRPr="002B72C4">
        <w:t>Ρυθμίσεις Μέριμνας Προσωπικού Ενόπλων Δυνάμεων, Στρατολογίας, Στρατιωτικής Δικαιοσύνης και άλλες διατάξεις</w:t>
      </w:r>
      <w:r w:rsidRPr="00843F04">
        <w:t>» (Α</w:t>
      </w:r>
      <w:r>
        <w:t>’</w:t>
      </w:r>
      <w:r w:rsidRPr="00843F04">
        <w:t xml:space="preserve"> 67)</w:t>
      </w:r>
      <w:r w:rsidR="00E6757F" w:rsidRPr="00E6757F">
        <w:t>.</w:t>
      </w:r>
    </w:p>
    <w:p w14:paraId="57463F08" w14:textId="058A4AA0" w:rsidR="00B4695D" w:rsidRPr="007D1FFE" w:rsidRDefault="007D1FFE" w:rsidP="00843F04">
      <w:pPr>
        <w:tabs>
          <w:tab w:val="left" w:pos="885"/>
        </w:tabs>
        <w:jc w:val="both"/>
      </w:pPr>
      <w:r w:rsidRPr="00E6757F">
        <w:tab/>
      </w:r>
      <w:r>
        <w:t xml:space="preserve">ε. Ν.5018/2023 « </w:t>
      </w:r>
      <w:r w:rsidRPr="007D1FFE">
        <w:t xml:space="preserve">Μέριμνα υπέρ του προσωπικού των Ενόπλων Δυνάμεων, </w:t>
      </w:r>
      <w:proofErr w:type="spellStart"/>
      <w:r w:rsidRPr="007D1FFE">
        <w:t>εξορθολογισμός</w:t>
      </w:r>
      <w:proofErr w:type="spellEnd"/>
      <w:r w:rsidRPr="007D1FFE">
        <w:t xml:space="preserve"> της νομοθεσίας των Ενόπλων Δυνάμεων, οργάνωση της Εθνοφυλακής και άλλες διατάξεις</w:t>
      </w:r>
      <w:r>
        <w:t>» (Α’ 25).</w:t>
      </w:r>
    </w:p>
    <w:p w14:paraId="464AAFD0" w14:textId="02F8C9B6" w:rsidR="00843F04" w:rsidRPr="00843F04" w:rsidRDefault="00843F04" w:rsidP="00843F04">
      <w:pPr>
        <w:tabs>
          <w:tab w:val="left" w:pos="885"/>
        </w:tabs>
        <w:jc w:val="both"/>
      </w:pPr>
      <w:r w:rsidRPr="00117686">
        <w:tab/>
      </w:r>
      <w:r w:rsidR="007D1FFE">
        <w:t>στ</w:t>
      </w:r>
      <w:r w:rsidRPr="00843F04">
        <w:t>. Ν.5265/2026 «Χάρτης Μετάβασης των Ενόπλων Δυνάμεων στη Νέα</w:t>
      </w:r>
      <w:r>
        <w:t xml:space="preserve"> </w:t>
      </w:r>
      <w:r w:rsidRPr="00843F04">
        <w:t>Εποχή (Σταδιοδρομία και εξέλιξη Αξιωματικών, Υπαξιωματικών και</w:t>
      </w:r>
      <w:r>
        <w:t xml:space="preserve"> </w:t>
      </w:r>
      <w:r w:rsidRPr="00843F04">
        <w:t>Επαγγελματιών Οπλιτών των Ενόπλων Δυνάμεων, μισθολογικές</w:t>
      </w:r>
      <w:r>
        <w:t xml:space="preserve"> </w:t>
      </w:r>
      <w:r w:rsidRPr="00843F04">
        <w:t>ρυθμίσεις για το στρατιωτικό προσωπικό των Ενόπλων Δυνάμεων,</w:t>
      </w:r>
      <w:r>
        <w:t xml:space="preserve"> </w:t>
      </w:r>
      <w:r w:rsidRPr="00843F04">
        <w:t>αναδιοργάνωση ακαδημαϊκής εκπαίδευσης των Ενόπλων Δυνάμεων,</w:t>
      </w:r>
      <w:r>
        <w:t xml:space="preserve"> </w:t>
      </w:r>
      <w:r w:rsidRPr="00843F04">
        <w:t>στρατολογία των Ελλήνων, εθελοντική στράτευση γυναικών και άλλες</w:t>
      </w:r>
      <w:r>
        <w:t xml:space="preserve"> </w:t>
      </w:r>
      <w:r w:rsidRPr="00843F04">
        <w:t>διατάξεις)» (Α ́ 3)</w:t>
      </w:r>
    </w:p>
    <w:p w14:paraId="77140440" w14:textId="59DFFC9C" w:rsidR="00843F04" w:rsidRPr="00843F04" w:rsidRDefault="00843F04" w:rsidP="00843F04">
      <w:pPr>
        <w:tabs>
          <w:tab w:val="left" w:pos="885"/>
        </w:tabs>
        <w:jc w:val="both"/>
      </w:pPr>
      <w:r w:rsidRPr="00843F04">
        <w:tab/>
      </w:r>
      <w:r w:rsidR="007D1FFE">
        <w:t>ζ</w:t>
      </w:r>
      <w:r w:rsidRPr="00843F04">
        <w:rPr>
          <w:u w:val="single"/>
        </w:rPr>
        <w:t xml:space="preserve">. </w:t>
      </w:r>
      <w:r w:rsidR="00E6757F" w:rsidRPr="00E6757F">
        <w:rPr>
          <w:u w:val="single"/>
        </w:rPr>
        <w:t>Φ.400/18/407461/Σ.389/19 Ιαν 26/ΓΕΣ Β1/Τμ2</w:t>
      </w:r>
      <w:r w:rsidR="007D1FFE">
        <w:rPr>
          <w:u w:val="single"/>
        </w:rPr>
        <w:t>.</w:t>
      </w:r>
    </w:p>
    <w:p w14:paraId="55F404DC" w14:textId="77777777" w:rsidR="00843F04" w:rsidRPr="00117686" w:rsidRDefault="00843F04" w:rsidP="00843F04">
      <w:pPr>
        <w:tabs>
          <w:tab w:val="left" w:pos="885"/>
        </w:tabs>
        <w:rPr>
          <w:sz w:val="28"/>
          <w:szCs w:val="28"/>
        </w:rPr>
      </w:pPr>
      <w:r w:rsidRPr="00117686">
        <w:tab/>
      </w:r>
      <w:r w:rsidRPr="00117686">
        <w:tab/>
      </w:r>
    </w:p>
    <w:p w14:paraId="0D6B3E45" w14:textId="77777777" w:rsidR="00843F04" w:rsidRDefault="00843F04" w:rsidP="00843F04">
      <w:pPr>
        <w:tabs>
          <w:tab w:val="left" w:pos="885"/>
        </w:tabs>
        <w:rPr>
          <w:sz w:val="28"/>
          <w:szCs w:val="28"/>
        </w:rPr>
      </w:pPr>
    </w:p>
    <w:p w14:paraId="6640A871" w14:textId="5BB4EC3D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1. Με την παρούσα αναφέρω ότι </w:t>
      </w:r>
      <w:r w:rsidR="00E6757F">
        <w:t>είμαι Αξιωματικός προερχόμενος</w:t>
      </w:r>
      <w:r w:rsidR="007D1FFE">
        <w:t xml:space="preserve"> από τον θεσμό των Εθελοντών Μακράς Θητείας σύμφωνα με τα (</w:t>
      </w:r>
      <w:r w:rsidR="00EA1460">
        <w:t>β</w:t>
      </w:r>
      <w:r w:rsidR="007D1FFE">
        <w:t>) και (</w:t>
      </w:r>
      <w:r w:rsidR="00EA1460">
        <w:t>γ</w:t>
      </w:r>
      <w:r w:rsidR="007D1FFE">
        <w:t xml:space="preserve">) σχετικά, κατετάγην στις Ένοπλες Δυνάμεις </w:t>
      </w:r>
      <w:r>
        <w:t>το έτος ................</w:t>
      </w:r>
      <w:r w:rsidR="00897EC1" w:rsidRPr="00897EC1">
        <w:t xml:space="preserve"> </w:t>
      </w:r>
      <w:r w:rsidR="00897EC1">
        <w:t xml:space="preserve">και </w:t>
      </w:r>
      <w:r>
        <w:t xml:space="preserve">φέρω σήμερα τον βαθμό του ................. </w:t>
      </w:r>
      <w:r w:rsidR="00897EC1">
        <w:t xml:space="preserve">στον οποίο προήχθην στις ............... . </w:t>
      </w:r>
    </w:p>
    <w:p w14:paraId="6B2FF5D4" w14:textId="1FA21C53" w:rsidR="00897EC1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 xml:space="preserve">2. Σύμφωνα με τις μέχρι την 9.1.2026 ισχύουσες διατάξεις </w:t>
      </w:r>
      <w:r w:rsidR="00232346">
        <w:t>των</w:t>
      </w:r>
      <w:r>
        <w:t xml:space="preserve"> </w:t>
      </w:r>
      <w:r w:rsidR="00232346">
        <w:t>(γ)</w:t>
      </w:r>
      <w:r w:rsidR="007D1FFE">
        <w:t>,</w:t>
      </w:r>
      <w:r w:rsidR="00232346">
        <w:t xml:space="preserve"> (δ)</w:t>
      </w:r>
      <w:r w:rsidR="007D1FFE">
        <w:t xml:space="preserve"> και (ε)</w:t>
      </w:r>
      <w:r w:rsidR="00232346">
        <w:t xml:space="preserve"> </w:t>
      </w:r>
      <w:r>
        <w:t xml:space="preserve"> σχετικ</w:t>
      </w:r>
      <w:r w:rsidR="00232346">
        <w:t>ών</w:t>
      </w:r>
      <w:r>
        <w:t>, εντός του τρέχοντος έτους 2026</w:t>
      </w:r>
      <w:r w:rsidR="005C165D" w:rsidRPr="005C165D">
        <w:t xml:space="preserve"> </w:t>
      </w:r>
      <w:r w:rsidR="005C165D">
        <w:t>αναμενόταν να κριθώ για να λάβω τον επόμενο βαθμό</w:t>
      </w:r>
      <w:r>
        <w:t xml:space="preserve">, </w:t>
      </w:r>
      <w:r w:rsidR="005C165D">
        <w:t xml:space="preserve">καθόσον συμπληρώνω </w:t>
      </w:r>
      <w:r>
        <w:t xml:space="preserve">τον ελάχιστο χρόνο παραμονής στον βαθμό που φέρω καθώς και τις υπόλοιπες προϋποθέσεις προαγωγής. </w:t>
      </w:r>
    </w:p>
    <w:p w14:paraId="598AECE9" w14:textId="22CFC0B2" w:rsidR="00843F04" w:rsidRDefault="00897EC1" w:rsidP="00843F04">
      <w:pPr>
        <w:tabs>
          <w:tab w:val="left" w:pos="885"/>
        </w:tabs>
        <w:spacing w:after="170"/>
        <w:ind w:left="60" w:firstLine="825"/>
        <w:jc w:val="both"/>
      </w:pPr>
      <w:r>
        <w:t>3.</w:t>
      </w:r>
      <w:r w:rsidR="0023108B">
        <w:t xml:space="preserve"> Μ</w:t>
      </w:r>
      <w:r>
        <w:t>ετά την θέση σε ισχύ του (</w:t>
      </w:r>
      <w:r w:rsidR="007D1FFE">
        <w:t>στ</w:t>
      </w:r>
      <w:r>
        <w:t xml:space="preserve">) σχετικού, η βαθμολογική μου εξέλιξη </w:t>
      </w:r>
      <w:r w:rsidR="00A61473">
        <w:t xml:space="preserve">ορίζεται </w:t>
      </w:r>
      <w:r w:rsidR="000960A0">
        <w:t xml:space="preserve">σύμφωνα </w:t>
      </w:r>
      <w:r w:rsidR="00A61473" w:rsidRPr="007D1FFE">
        <w:rPr>
          <w:highlight w:val="yellow"/>
        </w:rPr>
        <w:t>με</w:t>
      </w:r>
      <w:r w:rsidR="000960A0" w:rsidRPr="007D1FFE">
        <w:rPr>
          <w:highlight w:val="yellow"/>
        </w:rPr>
        <w:t xml:space="preserve"> το άρθρο </w:t>
      </w:r>
      <w:r w:rsidR="009C36FC">
        <w:rPr>
          <w:highlight w:val="yellow"/>
        </w:rPr>
        <w:t>59</w:t>
      </w:r>
      <w:r w:rsidR="000960A0" w:rsidRPr="007D1FFE">
        <w:rPr>
          <w:highlight w:val="yellow"/>
        </w:rPr>
        <w:t xml:space="preserve"> καθώς και το Παράρτημα </w:t>
      </w:r>
      <w:r w:rsidR="009C36FC">
        <w:rPr>
          <w:highlight w:val="yellow"/>
        </w:rPr>
        <w:t>Β</w:t>
      </w:r>
      <w:r w:rsidR="000960A0" w:rsidRPr="007D1FFE">
        <w:rPr>
          <w:highlight w:val="yellow"/>
        </w:rPr>
        <w:t xml:space="preserve"> του ίδιου νόμου. Κατ’ εφαρμογή δε του εν λόγω (</w:t>
      </w:r>
      <w:r w:rsidR="007D1FFE" w:rsidRPr="007D1FFE">
        <w:rPr>
          <w:highlight w:val="yellow"/>
        </w:rPr>
        <w:t>στ</w:t>
      </w:r>
      <w:r w:rsidR="000960A0" w:rsidRPr="007D1FFE">
        <w:rPr>
          <w:highlight w:val="yellow"/>
        </w:rPr>
        <w:t>) σχετικού, εκδόθηκε η</w:t>
      </w:r>
      <w:r w:rsidR="000960A0">
        <w:t xml:space="preserve"> (</w:t>
      </w:r>
      <w:r w:rsidR="009C36FC">
        <w:t>ζ</w:t>
      </w:r>
      <w:r w:rsidR="000960A0">
        <w:t>) σχετική, με</w:t>
      </w:r>
      <w:r w:rsidR="005928D1">
        <w:t xml:space="preserve"> συνημμένους</w:t>
      </w:r>
      <w:r w:rsidR="000960A0">
        <w:t xml:space="preserve"> τους πίνακες κρινομένων Αξιωματικών, στους οποίους δεν έχω συμπεριληφθεί</w:t>
      </w:r>
      <w:r w:rsidR="0023108B">
        <w:t xml:space="preserve"> και οι οποίοι ουδέποτε μου κοινοποιήθηκαν</w:t>
      </w:r>
      <w:r w:rsidR="000960A0">
        <w:t xml:space="preserve">. </w:t>
      </w:r>
    </w:p>
    <w:p w14:paraId="00056147" w14:textId="2BDB9B4D" w:rsidR="005928D1" w:rsidRDefault="000960A0" w:rsidP="00732BF0">
      <w:pPr>
        <w:tabs>
          <w:tab w:val="left" w:pos="885"/>
        </w:tabs>
        <w:spacing w:after="170"/>
        <w:ind w:left="60" w:firstLine="825"/>
        <w:jc w:val="both"/>
      </w:pPr>
      <w:r>
        <w:t>4</w:t>
      </w:r>
      <w:r w:rsidR="00843F04">
        <w:t>.</w:t>
      </w:r>
      <w:r>
        <w:t xml:space="preserve"> </w:t>
      </w:r>
      <w:r w:rsidR="0023108B">
        <w:t>Πλην όμως, ο</w:t>
      </w:r>
      <w:r>
        <w:t xml:space="preserve">ι διατάξεις του </w:t>
      </w:r>
      <w:r w:rsidR="005C165D">
        <w:t xml:space="preserve">άρθρου </w:t>
      </w:r>
      <w:r w:rsidR="009C36FC">
        <w:t>59</w:t>
      </w:r>
      <w:r w:rsidR="005C165D">
        <w:t xml:space="preserve"> του </w:t>
      </w:r>
      <w:r w:rsidR="005928D1">
        <w:t>(</w:t>
      </w:r>
      <w:r w:rsidR="009C36FC">
        <w:t>στ</w:t>
      </w:r>
      <w:r w:rsidR="005928D1">
        <w:t>) σχετικού,</w:t>
      </w:r>
      <w:r w:rsidR="005C165D">
        <w:t xml:space="preserve"> καθώς και του Παραρτήματος </w:t>
      </w:r>
      <w:r w:rsidR="009C36FC">
        <w:t>Β</w:t>
      </w:r>
      <w:r w:rsidR="005C165D">
        <w:t xml:space="preserve"> του ίδιου νόμου, </w:t>
      </w:r>
      <w:r w:rsidR="005928D1">
        <w:t xml:space="preserve"> με τις οποίες ανατρέπεται η βαθμολογική εξέλιξη που προέβλεπαν οι προϊσχύσασες διατάξεις </w:t>
      </w:r>
      <w:r w:rsidR="009C36FC">
        <w:t xml:space="preserve">των (δ) </w:t>
      </w:r>
      <w:r w:rsidR="00CC6800">
        <w:t>και (</w:t>
      </w:r>
      <w:r w:rsidR="009C36FC">
        <w:t>ε</w:t>
      </w:r>
      <w:r w:rsidR="00CC6800">
        <w:t xml:space="preserve">) σχετικών, </w:t>
      </w:r>
      <w:r w:rsidR="005928D1">
        <w:t xml:space="preserve">είναι αντίθετες στην αρχή της ισότητας, της προστατευόμενης εμπιστοσύνης του διοικουμένου, της </w:t>
      </w:r>
      <w:r w:rsidR="00732BF0">
        <w:t xml:space="preserve">ασφάλειας δικαίου, της προβλεψιμότητας του νόμου και της </w:t>
      </w:r>
      <w:r w:rsidR="005928D1">
        <w:t xml:space="preserve">αναλογικότητας που κατοχυρώνονται </w:t>
      </w:r>
      <w:proofErr w:type="spellStart"/>
      <w:r w:rsidR="005928D1">
        <w:t>στ</w:t>
      </w:r>
      <w:r w:rsidR="00732BF0">
        <w:t>ά</w:t>
      </w:r>
      <w:proofErr w:type="spellEnd"/>
      <w:r w:rsidR="00732BF0">
        <w:t xml:space="preserve"> άρθρα 4 παρ.1, 25 παρ.1, 77 παρ.2  του </w:t>
      </w:r>
      <w:r w:rsidR="005928D1">
        <w:t>(α) σχετικ</w:t>
      </w:r>
      <w:r w:rsidR="00732BF0">
        <w:t>ού</w:t>
      </w:r>
      <w:r w:rsidR="005928D1">
        <w:t xml:space="preserve">. </w:t>
      </w:r>
      <w:r w:rsidR="00732BF0">
        <w:t xml:space="preserve">Και τούτο διότι καταλαμβάνουν αδιακρίτως όλους τους υπηρετούντες κατά την δημοσίευση του </w:t>
      </w:r>
      <w:r w:rsidR="00732BF0">
        <w:lastRenderedPageBreak/>
        <w:t>(</w:t>
      </w:r>
      <w:r w:rsidR="009C36FC">
        <w:t>στ</w:t>
      </w:r>
      <w:r w:rsidR="00732BF0">
        <w:t xml:space="preserve">) σχετικού νόμου, αποκλείοντας ή δυσχεραίνοντας ουσιωδώς την προαγωγή τους σε ανώτερο βαθμό την οποία προσδοκούσαν εύλογα βάσει των προηγούμενων διατάξεων </w:t>
      </w:r>
      <w:r w:rsidR="009C36FC">
        <w:t xml:space="preserve">των </w:t>
      </w:r>
      <w:r w:rsidR="00732BF0">
        <w:t>(</w:t>
      </w:r>
      <w:r w:rsidR="009C36FC">
        <w:t>δ</w:t>
      </w:r>
      <w:r w:rsidR="00732BF0">
        <w:t xml:space="preserve">) </w:t>
      </w:r>
      <w:r w:rsidR="009C36FC">
        <w:t>και (ε) σ</w:t>
      </w:r>
      <w:r w:rsidR="00732BF0">
        <w:t>χετικ</w:t>
      </w:r>
      <w:r w:rsidR="009C36FC">
        <w:t>ών</w:t>
      </w:r>
      <w:r w:rsidR="00732BF0">
        <w:t xml:space="preserve">. Περαιτέρω, οι διατάξεις </w:t>
      </w:r>
      <w:r w:rsidR="005C165D">
        <w:t xml:space="preserve">του </w:t>
      </w:r>
      <w:r w:rsidR="00732BF0">
        <w:t>άρθρ</w:t>
      </w:r>
      <w:r w:rsidR="005C165D">
        <w:t>ου 28 του (</w:t>
      </w:r>
      <w:r w:rsidR="00562789">
        <w:t>στ</w:t>
      </w:r>
      <w:r w:rsidR="005C165D">
        <w:t>) σχετικού, με τις οποίες παρέχονται ευρείες εξουσιοδοτήσεις για τον καθορισμό των οργανικών θέσεων και την ρύθμιση λοιπών θεμάτων προαγωγής, είναι αντίθετες με τις διατάξεις του άρθρου 43 του (α) σχετικού.</w:t>
      </w:r>
    </w:p>
    <w:p w14:paraId="6FAB70DB" w14:textId="397A4FA2" w:rsidR="005C165D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5. Ενόψει των ανωτέρω, η παράλειψή μου από τους πίνακες κρινομένων, κατ’ εφαρμογή των ανωτέρω αντισυνταγματικών διατάξεων του (</w:t>
      </w:r>
      <w:r w:rsidR="009C36FC">
        <w:t>στ</w:t>
      </w:r>
      <w:r>
        <w:t xml:space="preserve">) σχετικού, είναι μη νόμιμη. </w:t>
      </w:r>
    </w:p>
    <w:p w14:paraId="5A6EB434" w14:textId="21B15D90" w:rsidR="005C165D" w:rsidRPr="00732BF0" w:rsidRDefault="005C165D" w:rsidP="00732BF0">
      <w:pPr>
        <w:tabs>
          <w:tab w:val="left" w:pos="885"/>
        </w:tabs>
        <w:spacing w:after="170"/>
        <w:ind w:left="60" w:firstLine="825"/>
        <w:jc w:val="both"/>
      </w:pPr>
      <w:r>
        <w:t>6. Για τους ανωτέρω λόγους, ασκώ την παρούσα αίτηση θεραπείας κατά του (</w:t>
      </w:r>
      <w:r w:rsidR="009C36FC">
        <w:t>ζ</w:t>
      </w:r>
      <w:r>
        <w:t xml:space="preserve">) σχετικού καθώς και κάθε άλλου αντίστοιχου πίνακα κρινομένου, κατά το μέρος που δεν με συμπεριλαμβάνουν, και ζητώ την προαγωγή μου κατ’ εφαρμογή των διατάξεων </w:t>
      </w:r>
      <w:r w:rsidR="009C36FC">
        <w:t xml:space="preserve">των </w:t>
      </w:r>
      <w:r>
        <w:t>(</w:t>
      </w:r>
      <w:r w:rsidR="009C36FC">
        <w:t>δ</w:t>
      </w:r>
      <w:r>
        <w:t xml:space="preserve">) </w:t>
      </w:r>
      <w:r w:rsidR="009C36FC">
        <w:t xml:space="preserve">και (ε) </w:t>
      </w:r>
      <w:r>
        <w:t>σχετικ</w:t>
      </w:r>
      <w:r w:rsidR="009C36FC">
        <w:t>ών</w:t>
      </w:r>
      <w:r>
        <w:t xml:space="preserve">. </w:t>
      </w:r>
    </w:p>
    <w:p w14:paraId="27B04D5A" w14:textId="53E28774" w:rsidR="00843F04" w:rsidRDefault="005C165D" w:rsidP="00843F04">
      <w:pPr>
        <w:tabs>
          <w:tab w:val="left" w:pos="885"/>
        </w:tabs>
        <w:spacing w:after="170"/>
        <w:ind w:left="60" w:firstLine="825"/>
        <w:jc w:val="both"/>
      </w:pPr>
      <w:r>
        <w:t>7</w:t>
      </w:r>
      <w:r w:rsidR="00843F04">
        <w:t>. Παρακαλώ για τις ενέργειές σας.</w:t>
      </w:r>
    </w:p>
    <w:p w14:paraId="31943C34" w14:textId="77777777" w:rsidR="00843F04" w:rsidRDefault="00843F04" w:rsidP="00843F04">
      <w:pPr>
        <w:tabs>
          <w:tab w:val="left" w:pos="885"/>
        </w:tabs>
        <w:spacing w:after="170"/>
        <w:ind w:left="60" w:firstLine="825"/>
        <w:jc w:val="both"/>
      </w:pPr>
    </w:p>
    <w:p w14:paraId="1ED66DCF" w14:textId="77777777" w:rsidR="00843F04" w:rsidRDefault="00843F04" w:rsidP="00843F04">
      <w:pPr>
        <w:tabs>
          <w:tab w:val="left" w:pos="720"/>
        </w:tabs>
        <w:spacing w:after="170"/>
        <w:ind w:firstLine="930"/>
        <w:jc w:val="right"/>
      </w:pPr>
      <w:r>
        <w:t>Υπογραφή</w:t>
      </w:r>
    </w:p>
    <w:p w14:paraId="261606BC" w14:textId="77777777" w:rsidR="00E957B3" w:rsidRDefault="00E957B3"/>
    <w:sectPr w:rsidR="00E957B3" w:rsidSect="00843F04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C6"/>
    <w:rsid w:val="00015657"/>
    <w:rsid w:val="000960A0"/>
    <w:rsid w:val="000C31C6"/>
    <w:rsid w:val="001A5175"/>
    <w:rsid w:val="0023108B"/>
    <w:rsid w:val="00232346"/>
    <w:rsid w:val="002B72C4"/>
    <w:rsid w:val="00562789"/>
    <w:rsid w:val="005928D1"/>
    <w:rsid w:val="005B3F01"/>
    <w:rsid w:val="005C165D"/>
    <w:rsid w:val="0065509F"/>
    <w:rsid w:val="00683778"/>
    <w:rsid w:val="00706AF8"/>
    <w:rsid w:val="00732BF0"/>
    <w:rsid w:val="007D1FFE"/>
    <w:rsid w:val="00814AB7"/>
    <w:rsid w:val="008304E3"/>
    <w:rsid w:val="00843F04"/>
    <w:rsid w:val="00897EC1"/>
    <w:rsid w:val="009C36FC"/>
    <w:rsid w:val="00A1015D"/>
    <w:rsid w:val="00A61473"/>
    <w:rsid w:val="00B4695D"/>
    <w:rsid w:val="00CC6800"/>
    <w:rsid w:val="00E4157C"/>
    <w:rsid w:val="00E6757F"/>
    <w:rsid w:val="00E72059"/>
    <w:rsid w:val="00E957B3"/>
    <w:rsid w:val="00EA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74C6"/>
  <w15:chartTrackingRefBased/>
  <w15:docId w15:val="{ABE76B7A-1F9D-44F4-9A94-EB997DFA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04"/>
    <w:pPr>
      <w:suppressAutoHyphens/>
      <w:spacing w:after="0" w:line="240" w:lineRule="auto"/>
    </w:pPr>
    <w:rPr>
      <w:rFonts w:ascii="Arial" w:eastAsia="SimSun" w:hAnsi="Arial" w:cs="Arial"/>
      <w:kern w:val="1"/>
      <w:lang w:val="el-GR" w:eastAsia="zh-C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31C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1C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1C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1C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1C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1C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1C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1C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1C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1C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1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1C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1C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31C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1C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7">
    <w:name w:val="Intense Emphasis"/>
    <w:basedOn w:val="a0"/>
    <w:uiPriority w:val="21"/>
    <w:qFormat/>
    <w:rsid w:val="000C31C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31C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1C6"/>
    <w:rPr>
      <w:b/>
      <w:bCs/>
      <w:smallCaps/>
      <w:color w:val="0F4761" w:themeColor="accent1" w:themeShade="BF"/>
      <w:spacing w:val="5"/>
    </w:rPr>
  </w:style>
  <w:style w:type="paragraph" w:customStyle="1" w:styleId="aa">
    <w:name w:val="Περιεχόμενα πίνακα"/>
    <w:basedOn w:val="a"/>
    <w:rsid w:val="00843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Alkiviadis Evangelatos</dc:creator>
  <cp:keywords/>
  <dc:description/>
  <cp:lastModifiedBy>Dimitrios Rotas</cp:lastModifiedBy>
  <cp:revision>10</cp:revision>
  <dcterms:created xsi:type="dcterms:W3CDTF">2026-03-11T08:41:00Z</dcterms:created>
  <dcterms:modified xsi:type="dcterms:W3CDTF">2026-03-16T16:35:00Z</dcterms:modified>
</cp:coreProperties>
</file>